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D9CDE">
      <w:pPr>
        <w:spacing w:line="660" w:lineRule="exact"/>
        <w:jc w:val="center"/>
        <w:rPr>
          <w:rFonts w:ascii="宋体" w:hAnsi="宋体" w:eastAsia="仿宋_GB2312" w:cs="Times New Roman"/>
          <w:sz w:val="32"/>
          <w:szCs w:val="32"/>
        </w:rPr>
      </w:pPr>
    </w:p>
    <w:p w14:paraId="49F95FDE">
      <w:pPr>
        <w:spacing w:line="660" w:lineRule="exact"/>
        <w:jc w:val="center"/>
        <w:rPr>
          <w:rFonts w:ascii="宋体" w:hAnsi="宋体" w:eastAsia="仿宋_GB2312" w:cs="Times New Roman"/>
          <w:sz w:val="32"/>
          <w:szCs w:val="32"/>
        </w:rPr>
      </w:pPr>
    </w:p>
    <w:p w14:paraId="59B2D404">
      <w:pPr>
        <w:spacing w:line="660" w:lineRule="exact"/>
        <w:jc w:val="center"/>
        <w:rPr>
          <w:rFonts w:ascii="宋体" w:hAnsi="宋体" w:eastAsia="仿宋_GB2312" w:cs="Times New Roman"/>
          <w:sz w:val="32"/>
          <w:szCs w:val="32"/>
        </w:rPr>
      </w:pPr>
    </w:p>
    <w:p w14:paraId="6A9932F1">
      <w:pPr>
        <w:spacing w:line="660" w:lineRule="exact"/>
        <w:jc w:val="center"/>
        <w:rPr>
          <w:rFonts w:ascii="宋体" w:hAnsi="宋体" w:eastAsia="仿宋_GB2312" w:cs="Times New Roman"/>
          <w:sz w:val="32"/>
          <w:szCs w:val="32"/>
        </w:rPr>
      </w:pPr>
    </w:p>
    <w:p w14:paraId="0D7D33D1">
      <w:pPr>
        <w:spacing w:line="660" w:lineRule="exact"/>
        <w:jc w:val="center"/>
        <w:rPr>
          <w:rFonts w:ascii="宋体" w:hAnsi="宋体" w:eastAsia="仿宋_GB2312" w:cs="Times New Roman"/>
          <w:sz w:val="32"/>
          <w:szCs w:val="32"/>
        </w:rPr>
      </w:pPr>
    </w:p>
    <w:p w14:paraId="5906666C">
      <w:pPr>
        <w:spacing w:line="540" w:lineRule="exact"/>
        <w:jc w:val="center"/>
        <w:rPr>
          <w:rFonts w:ascii="宋体" w:hAnsi="宋体" w:eastAsia="仿宋_GB2312" w:cs="Times New Roman"/>
          <w:sz w:val="32"/>
          <w:szCs w:val="32"/>
        </w:rPr>
      </w:pPr>
    </w:p>
    <w:p w14:paraId="394E2C7B">
      <w:pPr>
        <w:spacing w:line="540" w:lineRule="exact"/>
        <w:jc w:val="center"/>
        <w:rPr>
          <w:rFonts w:ascii="宋体" w:hAnsi="宋体" w:eastAsia="仿宋_GB2312" w:cs="Times New Roman"/>
          <w:sz w:val="32"/>
          <w:szCs w:val="32"/>
        </w:rPr>
      </w:pPr>
    </w:p>
    <w:p w14:paraId="2D137F83">
      <w:pPr>
        <w:jc w:val="center"/>
        <w:rPr>
          <w:rFonts w:ascii="宋体" w:hAnsi="宋体" w:eastAsia="仿宋_GB2312" w:cs="楷体_GB2312"/>
          <w:sz w:val="32"/>
          <w:szCs w:val="32"/>
        </w:rPr>
      </w:pPr>
      <w:r>
        <w:rPr>
          <w:rFonts w:hint="eastAsia" w:ascii="宋体" w:hAnsi="宋体" w:eastAsia="仿宋_GB2312" w:cs="楷体_GB2312"/>
          <w:sz w:val="32"/>
          <w:szCs w:val="32"/>
        </w:rPr>
        <w:t>赣区财购字〔</w:t>
      </w:r>
      <w:r>
        <w:rPr>
          <w:rFonts w:hint="eastAsia" w:ascii="宋体" w:hAnsi="宋体" w:eastAsia="宋体" w:cs="楷体_GB2312"/>
          <w:sz w:val="32"/>
          <w:szCs w:val="32"/>
        </w:rPr>
        <w:t>2024</w:t>
      </w:r>
      <w:r>
        <w:rPr>
          <w:rFonts w:hint="eastAsia" w:ascii="宋体" w:hAnsi="宋体" w:eastAsia="仿宋_GB2312" w:cs="楷体_GB2312"/>
          <w:sz w:val="32"/>
          <w:szCs w:val="32"/>
        </w:rPr>
        <w:t>〕</w:t>
      </w:r>
      <w:r>
        <w:rPr>
          <w:rFonts w:hint="eastAsia" w:ascii="宋体" w:hAnsi="宋体" w:eastAsia="仿宋_GB2312" w:cs="楷体_GB2312"/>
          <w:sz w:val="32"/>
          <w:szCs w:val="32"/>
          <w:lang w:val="en-US" w:eastAsia="zh-CN"/>
        </w:rPr>
        <w:t xml:space="preserve"> 16</w:t>
      </w:r>
      <w:r>
        <w:rPr>
          <w:rFonts w:hint="eastAsia" w:ascii="宋体" w:hAnsi="宋体" w:eastAsia="仿宋_GB2312" w:cs="楷体_GB2312"/>
          <w:sz w:val="32"/>
          <w:szCs w:val="32"/>
        </w:rPr>
        <w:t>号</w:t>
      </w:r>
    </w:p>
    <w:p w14:paraId="4AAE1EA6">
      <w:pPr>
        <w:spacing w:line="520" w:lineRule="exact"/>
        <w:jc w:val="center"/>
        <w:rPr>
          <w:rFonts w:ascii="宋体" w:hAnsi="宋体" w:eastAsia="仿宋_GB2312" w:cs="Times New Roman"/>
          <w:sz w:val="32"/>
          <w:szCs w:val="32"/>
        </w:rPr>
      </w:pPr>
    </w:p>
    <w:p w14:paraId="52984FF2">
      <w:pPr>
        <w:spacing w:line="520" w:lineRule="exact"/>
        <w:jc w:val="center"/>
        <w:rPr>
          <w:rFonts w:ascii="宋体" w:hAnsi="宋体" w:eastAsia="仿宋_GB2312" w:cs="Times New Roman"/>
          <w:sz w:val="32"/>
          <w:szCs w:val="32"/>
        </w:rPr>
      </w:pPr>
    </w:p>
    <w:p w14:paraId="587EF448">
      <w:pPr>
        <w:spacing w:line="540" w:lineRule="exact"/>
        <w:jc w:val="center"/>
        <w:rPr>
          <w:rFonts w:ascii="宋体" w:hAnsi="宋体" w:eastAsia="方正小标宋简体" w:cs="方正小标宋_GBK"/>
          <w:sz w:val="44"/>
          <w:szCs w:val="44"/>
        </w:rPr>
      </w:pPr>
      <w:r>
        <w:rPr>
          <w:rFonts w:hint="eastAsia" w:ascii="宋体" w:hAnsi="宋体" w:eastAsia="方正小标宋简体" w:cs="方正小标宋_GBK"/>
          <w:sz w:val="44"/>
          <w:szCs w:val="44"/>
        </w:rPr>
        <w:t>赣州市赣县区财政局关于“</w:t>
      </w:r>
      <w:r>
        <w:rPr>
          <w:rFonts w:hint="eastAsia" w:ascii="宋体" w:hAnsi="宋体" w:eastAsia="方正小标宋简体" w:cs="方正小标宋_GBK"/>
          <w:sz w:val="44"/>
          <w:szCs w:val="44"/>
          <w:lang w:val="en-US" w:eastAsia="zh-CN"/>
        </w:rPr>
        <w:t>赣州市赣县区思源实验学校</w:t>
      </w:r>
      <w:r>
        <w:rPr>
          <w:rFonts w:hint="eastAsia" w:ascii="宋体" w:hAnsi="宋体" w:eastAsia="方正小标宋简体" w:cs="方正小标宋_GBK"/>
          <w:sz w:val="44"/>
          <w:szCs w:val="44"/>
        </w:rPr>
        <w:t>86寸班班通一体机（项目编号：JXZJ2024-GX-G005）”投诉处理决定书</w:t>
      </w:r>
    </w:p>
    <w:p w14:paraId="1C14FE94">
      <w:pPr>
        <w:spacing w:line="540" w:lineRule="exact"/>
        <w:ind w:firstLine="880" w:firstLineChars="200"/>
        <w:rPr>
          <w:rFonts w:ascii="宋体" w:hAnsi="宋体" w:eastAsia="方正小标宋简体" w:cs="方正小标宋_GBK"/>
          <w:sz w:val="44"/>
          <w:szCs w:val="44"/>
        </w:rPr>
      </w:pPr>
    </w:p>
    <w:p w14:paraId="7C0FB131">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 xml:space="preserve">投诉人：泉州市悦诚文化发展有限公司 </w:t>
      </w:r>
    </w:p>
    <w:p w14:paraId="109B3193">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 xml:space="preserve">地  址：江西省瑞昌市锦绣学府三栋四单元                     </w:t>
      </w:r>
    </w:p>
    <w:p w14:paraId="2F0AC092">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邮  编：332200</w:t>
      </w:r>
    </w:p>
    <w:p w14:paraId="37E6A4C6">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法定代表人：徐伟伟</w:t>
      </w:r>
      <w:r>
        <w:rPr>
          <w:rFonts w:hint="eastAsia" w:ascii="宋体" w:hAnsi="宋体" w:eastAsia="仿宋_GB2312"/>
          <w:spacing w:val="-6"/>
          <w:sz w:val="32"/>
          <w:szCs w:val="32"/>
        </w:rPr>
        <w:t xml:space="preserve">          </w:t>
      </w:r>
      <w:r>
        <w:rPr>
          <w:rFonts w:hint="eastAsia" w:ascii="宋体" w:hAnsi="宋体" w:eastAsia="仿宋_GB2312" w:cs="Times New Roman"/>
          <w:spacing w:val="-6"/>
          <w:sz w:val="32"/>
          <w:szCs w:val="32"/>
        </w:rPr>
        <w:t>联系电话：19189282141</w:t>
      </w:r>
    </w:p>
    <w:p w14:paraId="418CE706">
      <w:pPr>
        <w:spacing w:line="540" w:lineRule="exact"/>
        <w:ind w:firstLine="616" w:firstLineChars="200"/>
        <w:rPr>
          <w:rFonts w:ascii="宋体" w:hAnsi="宋体" w:eastAsia="仿宋_GB2312" w:cs="Times New Roman"/>
          <w:spacing w:val="-6"/>
          <w:sz w:val="32"/>
          <w:szCs w:val="32"/>
        </w:rPr>
      </w:pPr>
    </w:p>
    <w:p w14:paraId="2E04CAA6">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被投诉人1：赣州市赣县区思源实验学校</w:t>
      </w:r>
    </w:p>
    <w:p w14:paraId="5BEBCBA6">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 xml:space="preserve">地 址：赣州市赣县区城北大道 </w:t>
      </w:r>
    </w:p>
    <w:p w14:paraId="3EC84720">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spacing w:val="-6"/>
          <w:sz w:val="32"/>
          <w:szCs w:val="32"/>
        </w:rPr>
        <w:t>邮编：341100</w:t>
      </w:r>
    </w:p>
    <w:p w14:paraId="409DC4DB">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lang w:val="en-US" w:eastAsia="zh-CN"/>
        </w:rPr>
        <w:t>项目</w:t>
      </w:r>
      <w:r>
        <w:rPr>
          <w:rFonts w:hint="eastAsia" w:ascii="宋体" w:hAnsi="宋体" w:eastAsia="仿宋_GB2312" w:cs="Times New Roman"/>
          <w:spacing w:val="-6"/>
          <w:sz w:val="32"/>
          <w:szCs w:val="32"/>
        </w:rPr>
        <w:t>联系人：姚越鑫</w:t>
      </w:r>
      <w:r>
        <w:rPr>
          <w:rFonts w:hint="eastAsia" w:ascii="宋体" w:hAnsi="宋体" w:eastAsia="仿宋_GB2312"/>
          <w:spacing w:val="-6"/>
          <w:sz w:val="32"/>
          <w:szCs w:val="32"/>
        </w:rPr>
        <w:t xml:space="preserve">          </w:t>
      </w:r>
      <w:r>
        <w:rPr>
          <w:rFonts w:hint="eastAsia" w:ascii="宋体" w:hAnsi="宋体" w:eastAsia="仿宋_GB2312" w:cs="Times New Roman"/>
          <w:spacing w:val="-6"/>
          <w:sz w:val="32"/>
          <w:szCs w:val="32"/>
        </w:rPr>
        <w:t>联系电话：0797-7245830</w:t>
      </w:r>
    </w:p>
    <w:p w14:paraId="44DE9AE4">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被投诉人2：江西卓谨招标代理有限公司</w:t>
      </w:r>
    </w:p>
    <w:p w14:paraId="388B4207">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地  址：江西省赣州市赣县区梅林镇杨仙大道西路 11 号贡江上院 9 栋 2-6 号</w:t>
      </w:r>
    </w:p>
    <w:p w14:paraId="10A4304F">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spacing w:val="-6"/>
          <w:sz w:val="32"/>
          <w:szCs w:val="32"/>
        </w:rPr>
        <w:t>邮编：341100</w:t>
      </w:r>
    </w:p>
    <w:p w14:paraId="1457ACA5">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lang w:val="en-US" w:eastAsia="zh-CN"/>
        </w:rPr>
        <w:t>项目</w:t>
      </w:r>
      <w:r>
        <w:rPr>
          <w:rFonts w:hint="eastAsia" w:ascii="宋体" w:hAnsi="宋体" w:eastAsia="仿宋_GB2312" w:cs="Times New Roman"/>
          <w:spacing w:val="-6"/>
          <w:sz w:val="32"/>
          <w:szCs w:val="32"/>
        </w:rPr>
        <w:t>联系人：赖</w:t>
      </w:r>
      <w:r>
        <w:rPr>
          <w:rFonts w:hint="eastAsia" w:ascii="宋体" w:hAnsi="宋体" w:eastAsia="仿宋_GB2312" w:cs="Times New Roman"/>
          <w:spacing w:val="-6"/>
          <w:sz w:val="32"/>
          <w:szCs w:val="32"/>
          <w:lang w:val="en-US" w:eastAsia="zh-CN"/>
        </w:rPr>
        <w:t>玉芳</w:t>
      </w:r>
      <w:r>
        <w:rPr>
          <w:rFonts w:hint="eastAsia" w:ascii="宋体" w:hAnsi="宋体" w:eastAsia="仿宋_GB2312"/>
          <w:spacing w:val="-6"/>
          <w:sz w:val="32"/>
          <w:szCs w:val="32"/>
        </w:rPr>
        <w:t xml:space="preserve">          </w:t>
      </w:r>
      <w:r>
        <w:rPr>
          <w:rFonts w:hint="eastAsia" w:ascii="宋体" w:hAnsi="宋体" w:eastAsia="仿宋_GB2312" w:cs="Times New Roman"/>
          <w:spacing w:val="-6"/>
          <w:sz w:val="32"/>
          <w:szCs w:val="32"/>
        </w:rPr>
        <w:t>联系电话：0797-4593126</w:t>
      </w:r>
    </w:p>
    <w:p w14:paraId="5F8E9B73">
      <w:pPr>
        <w:spacing w:line="540" w:lineRule="exact"/>
        <w:ind w:firstLine="0" w:firstLineChars="0"/>
        <w:rPr>
          <w:rFonts w:ascii="宋体" w:hAnsi="宋体" w:eastAsia="仿宋_GB2312" w:cs="Times New Roman"/>
          <w:spacing w:val="-6"/>
          <w:sz w:val="32"/>
          <w:szCs w:val="32"/>
        </w:rPr>
      </w:pPr>
    </w:p>
    <w:p w14:paraId="54E44796">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投诉人泉州市悦诚文化发展有限公司因不满意被投诉人江西卓谨招标代理有限公司于2024年07月29日对</w:t>
      </w:r>
      <w:r>
        <w:rPr>
          <w:rFonts w:hint="eastAsia" w:ascii="宋体" w:hAnsi="宋体" w:eastAsia="仿宋_GB2312" w:cs="Times New Roman"/>
          <w:spacing w:val="-6"/>
          <w:sz w:val="32"/>
          <w:szCs w:val="32"/>
          <w:lang w:val="en-US" w:eastAsia="zh-CN"/>
        </w:rPr>
        <w:t>赣州市赣县区思源实验学校</w:t>
      </w:r>
      <w:r>
        <w:rPr>
          <w:rFonts w:hint="eastAsia" w:ascii="宋体" w:hAnsi="宋体" w:eastAsia="仿宋_GB2312" w:cs="Times New Roman"/>
          <w:spacing w:val="-6"/>
          <w:sz w:val="32"/>
          <w:szCs w:val="32"/>
        </w:rPr>
        <w:t>“86寸班班通一体机</w:t>
      </w:r>
      <w:r>
        <w:rPr>
          <w:rFonts w:hint="eastAsia" w:ascii="宋体" w:hAnsi="宋体" w:eastAsia="仿宋_GB2312" w:cs="Times New Roman"/>
          <w:spacing w:val="-6"/>
          <w:sz w:val="32"/>
          <w:szCs w:val="32"/>
          <w:lang w:val="en-US" w:eastAsia="zh-CN"/>
        </w:rPr>
        <w:t>采购项目</w:t>
      </w:r>
      <w:r>
        <w:rPr>
          <w:rFonts w:hint="eastAsia" w:ascii="宋体" w:hAnsi="宋体" w:eastAsia="仿宋_GB2312" w:cs="Times New Roman"/>
          <w:spacing w:val="-6"/>
          <w:sz w:val="32"/>
          <w:szCs w:val="32"/>
        </w:rPr>
        <w:t>”（</w:t>
      </w:r>
      <w:r>
        <w:rPr>
          <w:rFonts w:hint="eastAsia" w:ascii="宋体" w:hAnsi="宋体" w:eastAsia="仿宋_GB2312" w:cs="Times New Roman"/>
          <w:spacing w:val="-6"/>
          <w:sz w:val="32"/>
          <w:szCs w:val="32"/>
          <w:lang w:val="en-US" w:eastAsia="zh-CN"/>
        </w:rPr>
        <w:t>项目编号：</w:t>
      </w:r>
      <w:r>
        <w:rPr>
          <w:rFonts w:hint="eastAsia" w:ascii="宋体" w:hAnsi="宋体" w:eastAsia="仿宋_GB2312" w:cs="Times New Roman"/>
          <w:spacing w:val="-6"/>
          <w:sz w:val="32"/>
          <w:szCs w:val="32"/>
        </w:rPr>
        <w:t>JXZJ2024-GX-G005</w:t>
      </w:r>
      <w:r>
        <w:rPr>
          <w:rFonts w:hint="eastAsia" w:ascii="宋体" w:hAnsi="宋体" w:eastAsia="仿宋_GB2312" w:cs="Times New Roman"/>
          <w:spacing w:val="-6"/>
          <w:sz w:val="32"/>
          <w:szCs w:val="32"/>
          <w:lang w:eastAsia="zh-CN"/>
        </w:rPr>
        <w:t>，</w:t>
      </w:r>
      <w:r>
        <w:rPr>
          <w:rFonts w:hint="eastAsia" w:ascii="宋体" w:hAnsi="宋体" w:eastAsia="仿宋_GB2312" w:cs="Times New Roman"/>
          <w:spacing w:val="-6"/>
          <w:sz w:val="32"/>
          <w:szCs w:val="32"/>
        </w:rPr>
        <w:t>下称“该项目”）作出的质疑答复，于2024年</w:t>
      </w:r>
      <w:r>
        <w:rPr>
          <w:rFonts w:hint="eastAsia" w:ascii="宋体" w:hAnsi="宋体" w:eastAsia="仿宋_GB2312" w:cs="Times New Roman"/>
          <w:spacing w:val="-6"/>
          <w:sz w:val="32"/>
          <w:szCs w:val="32"/>
          <w:lang w:val="en-US" w:eastAsia="zh-CN"/>
        </w:rPr>
        <w:t>8</w:t>
      </w:r>
      <w:r>
        <w:rPr>
          <w:rFonts w:hint="eastAsia" w:ascii="宋体" w:hAnsi="宋体" w:eastAsia="仿宋_GB2312" w:cs="Times New Roman"/>
          <w:spacing w:val="-6"/>
          <w:sz w:val="32"/>
          <w:szCs w:val="32"/>
        </w:rPr>
        <w:t>月</w:t>
      </w:r>
      <w:r>
        <w:rPr>
          <w:rFonts w:hint="eastAsia" w:ascii="宋体" w:hAnsi="宋体" w:eastAsia="仿宋_GB2312" w:cs="Times New Roman"/>
          <w:spacing w:val="-6"/>
          <w:sz w:val="32"/>
          <w:szCs w:val="32"/>
          <w:lang w:val="en-US" w:eastAsia="zh-CN"/>
        </w:rPr>
        <w:t>15</w:t>
      </w:r>
      <w:r>
        <w:rPr>
          <w:rFonts w:hint="eastAsia" w:ascii="宋体" w:hAnsi="宋体" w:eastAsia="仿宋_GB2312" w:cs="Times New Roman"/>
          <w:spacing w:val="-6"/>
          <w:sz w:val="32"/>
          <w:szCs w:val="32"/>
        </w:rPr>
        <w:t>日向本机关提起投诉，本机关于2024年</w:t>
      </w:r>
      <w:r>
        <w:rPr>
          <w:rFonts w:hint="eastAsia" w:ascii="宋体" w:hAnsi="宋体" w:eastAsia="仿宋_GB2312" w:cs="Times New Roman"/>
          <w:spacing w:val="-6"/>
          <w:sz w:val="32"/>
          <w:szCs w:val="32"/>
          <w:lang w:val="en-US" w:eastAsia="zh-CN"/>
        </w:rPr>
        <w:t>8</w:t>
      </w:r>
      <w:r>
        <w:rPr>
          <w:rFonts w:hint="eastAsia" w:ascii="宋体" w:hAnsi="宋体" w:eastAsia="仿宋_GB2312" w:cs="Times New Roman"/>
          <w:spacing w:val="-6"/>
          <w:sz w:val="32"/>
          <w:szCs w:val="32"/>
        </w:rPr>
        <w:t>月</w:t>
      </w:r>
      <w:r>
        <w:rPr>
          <w:rFonts w:hint="eastAsia" w:ascii="宋体" w:hAnsi="宋体" w:eastAsia="仿宋_GB2312" w:cs="Times New Roman"/>
          <w:spacing w:val="-6"/>
          <w:sz w:val="32"/>
          <w:szCs w:val="32"/>
          <w:lang w:val="en-US" w:eastAsia="zh-CN"/>
        </w:rPr>
        <w:t>16</w:t>
      </w:r>
      <w:r>
        <w:rPr>
          <w:rFonts w:hint="eastAsia" w:ascii="宋体" w:hAnsi="宋体" w:eastAsia="仿宋_GB2312" w:cs="Times New Roman"/>
          <w:spacing w:val="-6"/>
          <w:sz w:val="32"/>
          <w:szCs w:val="32"/>
        </w:rPr>
        <w:t>日收到</w:t>
      </w:r>
      <w:r>
        <w:rPr>
          <w:rFonts w:hint="eastAsia" w:ascii="宋体" w:hAnsi="宋体" w:eastAsia="仿宋_GB2312" w:cs="Times New Roman"/>
          <w:spacing w:val="-6"/>
          <w:sz w:val="32"/>
          <w:szCs w:val="32"/>
          <w:lang w:eastAsia="zh-CN"/>
        </w:rPr>
        <w:t>，</w:t>
      </w:r>
      <w:r>
        <w:rPr>
          <w:rFonts w:hint="eastAsia" w:ascii="宋体" w:hAnsi="宋体" w:eastAsia="仿宋_GB2312" w:cs="Times New Roman"/>
          <w:spacing w:val="-6"/>
          <w:sz w:val="32"/>
          <w:szCs w:val="32"/>
          <w:lang w:val="en-US" w:eastAsia="zh-CN"/>
        </w:rPr>
        <w:t>经审查后于同日</w:t>
      </w:r>
      <w:r>
        <w:rPr>
          <w:rFonts w:hint="eastAsia" w:ascii="宋体" w:hAnsi="宋体" w:eastAsia="仿宋_GB2312" w:cs="Times New Roman"/>
          <w:spacing w:val="-6"/>
          <w:sz w:val="32"/>
          <w:szCs w:val="32"/>
        </w:rPr>
        <w:t>正式受理</w:t>
      </w:r>
      <w:r>
        <w:rPr>
          <w:rFonts w:hint="eastAsia" w:ascii="宋体" w:hAnsi="宋体" w:eastAsia="仿宋_GB2312" w:cs="Times New Roman"/>
          <w:spacing w:val="-6"/>
          <w:sz w:val="32"/>
          <w:szCs w:val="32"/>
          <w:lang w:val="en-US" w:eastAsia="zh-CN"/>
        </w:rPr>
        <w:t>并</w:t>
      </w:r>
      <w:r>
        <w:rPr>
          <w:rFonts w:hint="eastAsia" w:ascii="宋体" w:hAnsi="宋体" w:eastAsia="仿宋_GB2312" w:cs="Times New Roman"/>
          <w:spacing w:val="-6"/>
          <w:sz w:val="32"/>
          <w:szCs w:val="32"/>
        </w:rPr>
        <w:t>依法告知了相关当事人各项权利义务并要求提供相关答复材料，依法对各投诉事项开展了调查核实，现已审查终结。</w:t>
      </w:r>
    </w:p>
    <w:p w14:paraId="481BDE8C">
      <w:pPr>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一、投诉事项及被投诉人答复</w:t>
      </w:r>
    </w:p>
    <w:p w14:paraId="57016CD9">
      <w:pPr>
        <w:spacing w:line="540" w:lineRule="exact"/>
        <w:ind w:firstLine="616" w:firstLineChars="200"/>
        <w:rPr>
          <w:rFonts w:ascii="楷体_GB2312" w:hAnsi="宋体" w:eastAsia="楷体_GB2312" w:cs="Times New Roman"/>
          <w:spacing w:val="-6"/>
          <w:sz w:val="32"/>
          <w:szCs w:val="32"/>
        </w:rPr>
      </w:pPr>
      <w:r>
        <w:rPr>
          <w:rFonts w:hint="eastAsia" w:ascii="楷体_GB2312" w:hAnsi="宋体" w:eastAsia="楷体_GB2312" w:cs="Times New Roman"/>
          <w:spacing w:val="-6"/>
          <w:sz w:val="32"/>
          <w:szCs w:val="32"/>
        </w:rPr>
        <w:t>（一）投诉事项</w:t>
      </w:r>
    </w:p>
    <w:p w14:paraId="31D149B5">
      <w:pPr>
        <w:spacing w:line="540" w:lineRule="exact"/>
        <w:ind w:firstLine="616" w:firstLineChars="200"/>
        <w:rPr>
          <w:rFonts w:hint="eastAsia" w:ascii="宋体" w:hAnsi="宋体" w:eastAsia="仿宋_GB2312" w:cs="Times New Roman"/>
          <w:b w:val="0"/>
          <w:spacing w:val="-6"/>
          <w:sz w:val="32"/>
          <w:szCs w:val="32"/>
        </w:rPr>
      </w:pPr>
      <w:r>
        <w:rPr>
          <w:rFonts w:hint="eastAsia" w:ascii="宋体" w:hAnsi="宋体" w:eastAsia="仿宋_GB2312" w:cs="Times New Roman"/>
          <w:b w:val="0"/>
          <w:spacing w:val="-6"/>
          <w:sz w:val="32"/>
          <w:szCs w:val="32"/>
        </w:rPr>
        <w:t>招标文件未依法细化和量化评审因素。</w:t>
      </w:r>
    </w:p>
    <w:p w14:paraId="7B8F598B">
      <w:pPr>
        <w:spacing w:line="540" w:lineRule="exact"/>
        <w:ind w:firstLine="616" w:firstLineChars="200"/>
        <w:rPr>
          <w:rFonts w:hint="eastAsia" w:ascii="宋体" w:hAnsi="宋体" w:eastAsia="仿宋_GB2312" w:cs="Times New Roman"/>
          <w:b w:val="0"/>
          <w:spacing w:val="-6"/>
          <w:sz w:val="32"/>
          <w:szCs w:val="32"/>
        </w:rPr>
      </w:pPr>
      <w:r>
        <w:rPr>
          <w:rFonts w:hint="eastAsia" w:ascii="宋体" w:hAnsi="宋体" w:eastAsia="仿宋_GB2312" w:cs="Times New Roman"/>
          <w:b w:val="0"/>
          <w:spacing w:val="-6"/>
          <w:sz w:val="32"/>
          <w:szCs w:val="32"/>
        </w:rPr>
        <w:t>我司对代理机构的答复不满意、不认可!（详见质疑答复函）</w:t>
      </w:r>
    </w:p>
    <w:p w14:paraId="40399CE4">
      <w:pPr>
        <w:spacing w:line="540" w:lineRule="exact"/>
        <w:ind w:firstLine="616" w:firstLineChars="200"/>
        <w:rPr>
          <w:rFonts w:hint="eastAsia" w:ascii="宋体" w:hAnsi="宋体" w:eastAsia="仿宋_GB2312" w:cs="Times New Roman"/>
          <w:b w:val="0"/>
          <w:spacing w:val="-6"/>
          <w:sz w:val="32"/>
          <w:szCs w:val="32"/>
        </w:rPr>
      </w:pPr>
      <w:r>
        <w:rPr>
          <w:rFonts w:hint="eastAsia" w:ascii="宋体" w:hAnsi="宋体" w:eastAsia="仿宋_GB2312" w:cs="Times New Roman"/>
          <w:b w:val="0"/>
          <w:spacing w:val="-6"/>
          <w:sz w:val="32"/>
          <w:szCs w:val="32"/>
        </w:rPr>
        <w:t>首先,根据评审内容描述，我司不禁要问：什么样的项目实施方案算“方案规范，结构完整，观点明确，内容详细，能切合项目实际情况，提出针对性措施，可操作性强”？什么样的方案算“方案规范，内容齐全，基本符合项目实际情况，能提出合理措施”？什么样的方案算“方案规范，内容基本齐全，基本符合项目实际情况”？判断的标准是什么？衡量的依据又是什么？很明显此评审标准不够量化。评标标准不够清晰，无法保障评标委员会客观、公正的评审。根据《中华人民共和国政府采购法实施条例》第四十一条规定评标委员会、竞争性谈判小组或者询价小组成员应当按照客观、公正、审慎的原则，根据采购文件规定的评审程序、评审方法和评审标准进行独立评审。评审标准不够细化量化，完全靠评审小组主观意识评审，不具有客观性和公正性。</w:t>
      </w:r>
    </w:p>
    <w:p w14:paraId="1BFA5BFE">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b w:val="0"/>
          <w:spacing w:val="-6"/>
          <w:sz w:val="32"/>
          <w:szCs w:val="32"/>
        </w:rPr>
        <w:t>其次，评审内容使用“规范”、“完整”、“明确”、“详细”、“切合”、“强”、“齐全”、“基本”、“符合”、“合理”等模糊性词语，方案没有做到细化和量化，没有给出一个具体的量化标准，评审因素未具体明确判断标准。</w:t>
      </w:r>
    </w:p>
    <w:p w14:paraId="36F21565">
      <w:pPr>
        <w:spacing w:line="540" w:lineRule="exact"/>
        <w:ind w:firstLine="619" w:firstLineChars="200"/>
        <w:rPr>
          <w:rFonts w:ascii="宋体" w:hAnsi="宋体" w:eastAsia="仿宋_GB2312" w:cs="Times New Roman"/>
          <w:b/>
          <w:spacing w:val="-6"/>
          <w:sz w:val="32"/>
          <w:szCs w:val="32"/>
        </w:rPr>
      </w:pPr>
      <w:r>
        <w:rPr>
          <w:rFonts w:hint="eastAsia" w:ascii="宋体" w:hAnsi="宋体" w:eastAsia="仿宋_GB2312" w:cs="Times New Roman"/>
          <w:b/>
          <w:spacing w:val="-6"/>
          <w:sz w:val="32"/>
          <w:szCs w:val="32"/>
        </w:rPr>
        <w:t>事实依据：</w:t>
      </w:r>
    </w:p>
    <w:p w14:paraId="422B8B72">
      <w:pPr>
        <w:spacing w:line="540" w:lineRule="exact"/>
        <w:ind w:firstLine="616" w:firstLineChars="200"/>
        <w:jc w:val="left"/>
        <w:rPr>
          <w:rFonts w:ascii="宋体" w:hAnsi="宋体" w:eastAsia="仿宋_GB2312" w:cs="Times New Roman"/>
          <w:spacing w:val="-6"/>
          <w:sz w:val="32"/>
          <w:szCs w:val="32"/>
        </w:rPr>
      </w:pPr>
      <w:r>
        <w:rPr>
          <w:rFonts w:hint="eastAsia" w:ascii="宋体" w:hAnsi="宋体" w:eastAsia="仿宋_GB2312" w:cs="Times New Roman"/>
          <w:spacing w:val="-6"/>
          <w:sz w:val="32"/>
          <w:szCs w:val="32"/>
        </w:rPr>
        <w:t>1、招标文件第17页评分标准截图。</w:t>
      </w:r>
    </w:p>
    <w:p w14:paraId="58712BA2">
      <w:pPr>
        <w:spacing w:line="540" w:lineRule="exact"/>
        <w:ind w:firstLine="616" w:firstLineChars="200"/>
        <w:jc w:val="left"/>
        <w:rPr>
          <w:rFonts w:ascii="宋体" w:hAnsi="宋体" w:eastAsia="仿宋_GB2312" w:cs="Times New Roman"/>
          <w:spacing w:val="-6"/>
          <w:sz w:val="32"/>
          <w:szCs w:val="32"/>
        </w:rPr>
      </w:pPr>
      <w:r>
        <w:rPr>
          <w:rFonts w:hint="eastAsia" w:ascii="宋体" w:hAnsi="宋体" w:eastAsia="仿宋_GB2312" w:cs="Times New Roman"/>
          <w:spacing w:val="-6"/>
          <w:sz w:val="32"/>
          <w:szCs w:val="32"/>
        </w:rPr>
        <w:t>2、财政部国库司留言截图。</w:t>
      </w:r>
    </w:p>
    <w:p w14:paraId="18CBF5CD">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3、秦皇岛市北戴河区教育和体育局所需学校多媒体班班通设备公开招标投诉处理结果公告http://www.ccgp-hebei.gov.cn/qhd/qhd_bdh/jdjc/tscl/202407/t20240717_2044171.html。</w:t>
      </w:r>
    </w:p>
    <w:p w14:paraId="4E5C0954">
      <w:pPr>
        <w:spacing w:line="540" w:lineRule="exact"/>
        <w:ind w:firstLine="619" w:firstLineChars="200"/>
        <w:rPr>
          <w:rFonts w:ascii="宋体" w:hAnsi="宋体" w:eastAsia="仿宋_GB2312" w:cs="Times New Roman"/>
          <w:b/>
          <w:spacing w:val="-6"/>
          <w:sz w:val="32"/>
          <w:szCs w:val="32"/>
        </w:rPr>
      </w:pPr>
      <w:r>
        <w:rPr>
          <w:rFonts w:hint="eastAsia" w:ascii="宋体" w:hAnsi="宋体" w:eastAsia="仿宋_GB2312" w:cs="Times New Roman"/>
          <w:b/>
          <w:spacing w:val="-6"/>
          <w:sz w:val="32"/>
          <w:szCs w:val="32"/>
        </w:rPr>
        <w:t>法律依据：</w:t>
      </w:r>
    </w:p>
    <w:p w14:paraId="1B26C61A">
      <w:pPr>
        <w:spacing w:line="540" w:lineRule="exact"/>
        <w:ind w:firstLine="616" w:firstLineChars="200"/>
        <w:rPr>
          <w:rFonts w:hint="eastAsia" w:ascii="宋体" w:hAnsi="宋体" w:eastAsia="仿宋_GB2312" w:cs="Times New Roman"/>
          <w:spacing w:val="-6"/>
          <w:sz w:val="32"/>
          <w:szCs w:val="32"/>
          <w:lang w:eastAsia="zh-CN"/>
        </w:rPr>
      </w:pPr>
      <w:r>
        <w:rPr>
          <w:rFonts w:hint="eastAsia" w:ascii="宋体" w:hAnsi="宋体" w:eastAsia="仿宋_GB2312" w:cs="Times New Roman"/>
          <w:spacing w:val="-6"/>
          <w:sz w:val="32"/>
          <w:szCs w:val="32"/>
        </w:rPr>
        <w:t>《中华人民共和国政府采购法》第三十六条</w:t>
      </w:r>
      <w:r>
        <w:rPr>
          <w:rFonts w:hint="eastAsia" w:ascii="宋体" w:hAnsi="宋体" w:eastAsia="仿宋_GB2312" w:cs="Times New Roman"/>
          <w:spacing w:val="-6"/>
          <w:sz w:val="32"/>
          <w:szCs w:val="32"/>
          <w:lang w:eastAsia="zh-CN"/>
        </w:rPr>
        <w:t>、</w:t>
      </w:r>
      <w:r>
        <w:rPr>
          <w:rFonts w:hint="eastAsia" w:ascii="宋体" w:hAnsi="宋体" w:eastAsia="仿宋_GB2312" w:cs="Times New Roman"/>
          <w:spacing w:val="-6"/>
          <w:sz w:val="32"/>
          <w:szCs w:val="32"/>
        </w:rPr>
        <w:t>第七十一条</w:t>
      </w:r>
      <w:r>
        <w:rPr>
          <w:rFonts w:hint="eastAsia" w:ascii="宋体" w:hAnsi="宋体" w:eastAsia="仿宋_GB2312" w:cs="Times New Roman"/>
          <w:spacing w:val="-6"/>
          <w:sz w:val="32"/>
          <w:szCs w:val="32"/>
          <w:lang w:eastAsia="zh-CN"/>
        </w:rPr>
        <w:t>；</w:t>
      </w:r>
      <w:r>
        <w:rPr>
          <w:rFonts w:hint="eastAsia" w:ascii="宋体" w:hAnsi="宋体" w:eastAsia="仿宋_GB2312" w:cs="Times New Roman"/>
          <w:spacing w:val="-6"/>
          <w:sz w:val="32"/>
          <w:szCs w:val="32"/>
        </w:rPr>
        <w:t>《中华人民共和国政府采购法实施条例》第二十条</w:t>
      </w:r>
      <w:r>
        <w:rPr>
          <w:rFonts w:hint="eastAsia" w:ascii="宋体" w:hAnsi="宋体" w:eastAsia="仿宋_GB2312" w:cs="Times New Roman"/>
          <w:spacing w:val="-6"/>
          <w:sz w:val="32"/>
          <w:szCs w:val="32"/>
          <w:lang w:eastAsia="zh-CN"/>
        </w:rPr>
        <w:t>、第三十四条、第六十八条；《政府采购货物和服务招标投标管理办法》(财政部令第87号)第五十五条、《政府采购需求管理办法》第二十一条、《江西省政府采购常见违法违规行为清单》。</w:t>
      </w:r>
    </w:p>
    <w:p w14:paraId="7FBB6C09">
      <w:pPr>
        <w:spacing w:line="540" w:lineRule="exact"/>
        <w:ind w:firstLine="619" w:firstLineChars="200"/>
        <w:rPr>
          <w:rFonts w:ascii="宋体" w:hAnsi="宋体" w:eastAsia="仿宋_GB2312" w:cs="Times New Roman"/>
          <w:b/>
          <w:spacing w:val="-6"/>
          <w:sz w:val="32"/>
          <w:szCs w:val="32"/>
        </w:rPr>
      </w:pPr>
      <w:r>
        <w:rPr>
          <w:rFonts w:hint="eastAsia" w:ascii="宋体" w:hAnsi="宋体" w:eastAsia="仿宋_GB2312" w:cs="Times New Roman"/>
          <w:b/>
          <w:spacing w:val="-6"/>
          <w:sz w:val="32"/>
          <w:szCs w:val="32"/>
        </w:rPr>
        <w:t>与投诉事项相关的投诉请求</w:t>
      </w:r>
    </w:p>
    <w:p w14:paraId="67A59D0B">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政府采购监督管理部门依法调查核实，及时制止采购人与代理机构的违法行为并要求其修改招标文件，重新组织采购活动。</w:t>
      </w:r>
    </w:p>
    <w:p w14:paraId="1406FCBF">
      <w:pPr>
        <w:spacing w:line="540" w:lineRule="exact"/>
        <w:ind w:firstLine="616" w:firstLineChars="200"/>
        <w:rPr>
          <w:rFonts w:ascii="宋体" w:hAnsi="宋体" w:eastAsia="仿宋_GB2312" w:cs="Times New Roman"/>
          <w:spacing w:val="-6"/>
          <w:sz w:val="32"/>
          <w:szCs w:val="32"/>
        </w:rPr>
      </w:pPr>
      <w:r>
        <w:rPr>
          <w:rFonts w:hint="eastAsia" w:ascii="楷体_GB2312" w:hAnsi="宋体" w:eastAsia="楷体_GB2312" w:cs="Times New Roman"/>
          <w:spacing w:val="-6"/>
          <w:sz w:val="32"/>
          <w:szCs w:val="32"/>
        </w:rPr>
        <w:t>（二）被投诉人答复</w:t>
      </w:r>
    </w:p>
    <w:p w14:paraId="77D44A64">
      <w:pPr>
        <w:spacing w:line="540" w:lineRule="exact"/>
        <w:ind w:firstLine="619" w:firstLineChars="200"/>
        <w:rPr>
          <w:rFonts w:hint="eastAsia" w:ascii="仿宋_GB2312" w:hAnsi="宋体" w:eastAsia="仿宋_GB2312"/>
          <w:b/>
          <w:spacing w:val="-6"/>
          <w:sz w:val="32"/>
          <w:szCs w:val="32"/>
        </w:rPr>
      </w:pPr>
      <w:r>
        <w:rPr>
          <w:rFonts w:ascii="仿宋_GB2312" w:hAnsi="宋体" w:eastAsia="仿宋_GB2312"/>
          <w:b/>
          <w:bCs w:val="0"/>
          <w:spacing w:val="-6"/>
          <w:sz w:val="32"/>
          <w:szCs w:val="32"/>
        </w:rPr>
        <w:t>被投诉人</w:t>
      </w:r>
      <w:r>
        <w:rPr>
          <w:rFonts w:hint="eastAsia" w:ascii="宋体" w:hAnsi="宋体" w:eastAsia="仿宋_GB2312" w:cs="Times New Roman"/>
          <w:b/>
          <w:bCs w:val="0"/>
          <w:spacing w:val="-6"/>
          <w:sz w:val="32"/>
          <w:szCs w:val="32"/>
        </w:rPr>
        <w:t>赣州市赣县区思源实验学校</w:t>
      </w:r>
      <w:r>
        <w:rPr>
          <w:rFonts w:hint="eastAsia" w:ascii="仿宋_GB2312" w:hAnsi="宋体" w:eastAsia="仿宋_GB2312"/>
          <w:b/>
          <w:bCs w:val="0"/>
          <w:spacing w:val="-6"/>
          <w:sz w:val="32"/>
          <w:szCs w:val="32"/>
        </w:rPr>
        <w:t>、</w:t>
      </w:r>
      <w:r>
        <w:rPr>
          <w:rFonts w:hint="eastAsia" w:ascii="宋体" w:hAnsi="宋体" w:eastAsia="仿宋_GB2312" w:cs="Times New Roman"/>
          <w:b/>
          <w:bCs w:val="0"/>
          <w:spacing w:val="-6"/>
          <w:sz w:val="32"/>
          <w:szCs w:val="32"/>
        </w:rPr>
        <w:t>江西卓谨招标代理有限公司</w:t>
      </w:r>
      <w:r>
        <w:rPr>
          <w:rFonts w:hint="eastAsia" w:ascii="仿宋_GB2312" w:hAnsi="宋体" w:eastAsia="仿宋_GB2312"/>
          <w:b/>
          <w:bCs w:val="0"/>
          <w:spacing w:val="-6"/>
          <w:sz w:val="32"/>
          <w:szCs w:val="32"/>
        </w:rPr>
        <w:t>答复：</w:t>
      </w:r>
    </w:p>
    <w:p w14:paraId="6226E87B">
      <w:pPr>
        <w:spacing w:line="540" w:lineRule="exact"/>
        <w:ind w:firstLine="616" w:firstLineChars="200"/>
        <w:rPr>
          <w:rFonts w:hint="eastAsia" w:ascii="仿宋_GB2312" w:hAnsi="仿宋_GB2312" w:eastAsia="仿宋_GB2312" w:cs="仿宋_GB2312"/>
          <w:b w:val="0"/>
          <w:bCs/>
          <w:spacing w:val="-6"/>
          <w:sz w:val="32"/>
          <w:szCs w:val="32"/>
          <w:highlight w:val="none"/>
          <w:lang w:val="en-US" w:eastAsia="zh-CN"/>
        </w:rPr>
      </w:pPr>
      <w:r>
        <w:rPr>
          <w:rFonts w:hint="eastAsia" w:ascii="仿宋_GB2312" w:hAnsi="仿宋_GB2312" w:eastAsia="仿宋_GB2312" w:cs="仿宋_GB2312"/>
          <w:b w:val="0"/>
          <w:bCs/>
          <w:spacing w:val="-6"/>
          <w:sz w:val="32"/>
          <w:szCs w:val="32"/>
          <w:highlight w:val="none"/>
          <w:lang w:val="en-US" w:eastAsia="zh-CN"/>
        </w:rPr>
        <w:t>事实依据：一、该评审因素首先已经进行了量化和细化即每提供一点得0.5分最高得1.5分，符合87号令第五十五条关于评审因素应量化和细化的规定。</w:t>
      </w:r>
    </w:p>
    <w:p w14:paraId="15EAF29D">
      <w:pPr>
        <w:spacing w:line="540" w:lineRule="exact"/>
        <w:ind w:firstLine="616" w:firstLineChars="200"/>
        <w:rPr>
          <w:rFonts w:hint="eastAsia" w:ascii="仿宋_GB2312" w:hAnsi="仿宋_GB2312" w:eastAsia="仿宋_GB2312" w:cs="仿宋_GB2312"/>
          <w:b w:val="0"/>
          <w:bCs/>
          <w:spacing w:val="-6"/>
          <w:sz w:val="32"/>
          <w:szCs w:val="32"/>
          <w:highlight w:val="none"/>
          <w:lang w:val="en-US" w:eastAsia="zh-CN"/>
        </w:rPr>
      </w:pPr>
      <w:r>
        <w:rPr>
          <w:rFonts w:hint="eastAsia" w:ascii="仿宋_GB2312" w:hAnsi="仿宋_GB2312" w:eastAsia="仿宋_GB2312" w:cs="仿宋_GB2312"/>
          <w:b w:val="0"/>
          <w:bCs/>
          <w:spacing w:val="-6"/>
          <w:sz w:val="32"/>
          <w:szCs w:val="32"/>
          <w:highlight w:val="none"/>
          <w:lang w:val="en-US" w:eastAsia="zh-CN"/>
        </w:rPr>
        <w:t>二、在前述基础上，由评标专家发挥其专业的主观判断能力再次进行评审打分，且主观分的区间分值差很小，不存在被评标专家操控中标结果的情形。目前政府采购法律法规未禁止招标文件评审因素设置主观分，87号令从评标专家的禁止性行为，侧面证明在综合评分法中可以设置主观分。</w:t>
      </w:r>
    </w:p>
    <w:p w14:paraId="73F689FA">
      <w:pPr>
        <w:spacing w:line="540" w:lineRule="exact"/>
        <w:ind w:firstLine="616" w:firstLineChars="200"/>
        <w:rPr>
          <w:rFonts w:hint="eastAsia" w:ascii="仿宋_GB2312" w:hAnsi="仿宋_GB2312" w:eastAsia="仿宋_GB2312" w:cs="仿宋_GB2312"/>
          <w:b w:val="0"/>
          <w:bCs/>
          <w:spacing w:val="-6"/>
          <w:sz w:val="32"/>
          <w:szCs w:val="32"/>
          <w:highlight w:val="none"/>
          <w:lang w:val="en-US" w:eastAsia="zh-CN"/>
        </w:rPr>
      </w:pPr>
      <w:r>
        <w:rPr>
          <w:rFonts w:hint="eastAsia" w:ascii="仿宋_GB2312" w:hAnsi="仿宋_GB2312" w:eastAsia="仿宋_GB2312" w:cs="仿宋_GB2312"/>
          <w:b w:val="0"/>
          <w:bCs/>
          <w:spacing w:val="-6"/>
          <w:sz w:val="32"/>
          <w:szCs w:val="32"/>
          <w:highlight w:val="none"/>
          <w:lang w:val="en-US" w:eastAsia="zh-CN"/>
        </w:rPr>
        <w:t>三、该评审因素是围绕采购项目需求和实际要求设置，该项目的实施方案的质量高低，与采购项目的顺利完成息息相关，教育装备的采购并不同于其他货物类采购，中标人不能仅仅将教育装备运送至学校交付后就了事，而是要通过实施方案来体现供应商的履约能力包含施工安装能力，这关系到学校师生使用教育装备的切身利益。</w:t>
      </w:r>
    </w:p>
    <w:p w14:paraId="229E2AAD">
      <w:pPr>
        <w:spacing w:line="540" w:lineRule="exact"/>
        <w:ind w:firstLine="616" w:firstLineChars="200"/>
        <w:rPr>
          <w:rFonts w:hint="eastAsia" w:ascii="仿宋_GB2312" w:hAnsi="仿宋_GB2312" w:eastAsia="仿宋_GB2312" w:cs="仿宋_GB2312"/>
          <w:b w:val="0"/>
          <w:bCs/>
          <w:spacing w:val="-6"/>
          <w:sz w:val="32"/>
          <w:szCs w:val="32"/>
          <w:highlight w:val="none"/>
          <w:lang w:val="en-US" w:eastAsia="zh-CN"/>
        </w:rPr>
      </w:pPr>
      <w:r>
        <w:rPr>
          <w:rFonts w:hint="eastAsia" w:ascii="仿宋_GB2312" w:hAnsi="仿宋_GB2312" w:eastAsia="仿宋_GB2312" w:cs="仿宋_GB2312"/>
          <w:b w:val="0"/>
          <w:bCs/>
          <w:spacing w:val="-6"/>
          <w:sz w:val="32"/>
          <w:szCs w:val="32"/>
          <w:highlight w:val="none"/>
          <w:lang w:val="en-US" w:eastAsia="zh-CN"/>
        </w:rPr>
        <w:t>四、除去质疑人之外，并无其他供应商对该评审因素进行质疑或投诉，印证了该评审因素是被广大的潜在供应商所接受的，否则必然招来众多潜在供应商的质疑和投诉，甚至是举报，然而并未出现上述情况。</w:t>
      </w:r>
    </w:p>
    <w:p w14:paraId="55C84C18">
      <w:pPr>
        <w:spacing w:line="540" w:lineRule="exact"/>
        <w:ind w:firstLine="616" w:firstLineChars="200"/>
        <w:rPr>
          <w:rFonts w:hint="eastAsia" w:ascii="仿宋_GB2312" w:hAnsi="仿宋_GB2312" w:eastAsia="仿宋_GB2312" w:cs="仿宋_GB2312"/>
          <w:b w:val="0"/>
          <w:bCs/>
          <w:spacing w:val="-6"/>
          <w:sz w:val="32"/>
          <w:szCs w:val="32"/>
          <w:highlight w:val="none"/>
          <w:lang w:val="en-US" w:eastAsia="zh-CN"/>
        </w:rPr>
      </w:pPr>
      <w:r>
        <w:rPr>
          <w:rFonts w:hint="eastAsia" w:ascii="仿宋_GB2312" w:hAnsi="仿宋_GB2312" w:eastAsia="仿宋_GB2312" w:cs="仿宋_GB2312"/>
          <w:b w:val="0"/>
          <w:bCs/>
          <w:spacing w:val="-6"/>
          <w:sz w:val="32"/>
          <w:szCs w:val="32"/>
          <w:highlight w:val="none"/>
          <w:lang w:val="en-US" w:eastAsia="zh-CN"/>
        </w:rPr>
        <w:t>五、该评审因素属于不能完全确定客观指标，该项目是需由供应商提供设计方案、解决方案或者组织方案的采购项目，其符合《采购需求管理办法》的要求。</w:t>
      </w:r>
    </w:p>
    <w:p w14:paraId="5EEE514B">
      <w:pPr>
        <w:spacing w:line="540" w:lineRule="exact"/>
        <w:ind w:firstLine="616" w:firstLineChars="200"/>
        <w:rPr>
          <w:rFonts w:hint="eastAsia" w:ascii="仿宋_GB2312" w:hAnsi="仿宋_GB2312" w:eastAsia="仿宋_GB2312" w:cs="仿宋_GB2312"/>
          <w:b w:val="0"/>
          <w:bCs/>
          <w:spacing w:val="-6"/>
          <w:sz w:val="32"/>
          <w:szCs w:val="32"/>
          <w:highlight w:val="none"/>
          <w:lang w:val="en-US" w:eastAsia="zh-CN"/>
        </w:rPr>
      </w:pPr>
      <w:r>
        <w:rPr>
          <w:rFonts w:hint="eastAsia" w:ascii="仿宋_GB2312" w:hAnsi="仿宋_GB2312" w:eastAsia="仿宋_GB2312" w:cs="仿宋_GB2312"/>
          <w:b w:val="0"/>
          <w:bCs/>
          <w:spacing w:val="-6"/>
          <w:sz w:val="32"/>
          <w:szCs w:val="32"/>
          <w:highlight w:val="none"/>
          <w:lang w:val="en-US" w:eastAsia="zh-CN"/>
        </w:rPr>
        <w:t>六、该评审因素是全国各地政府采购招标文件评审因素设置的惯用做法，被广大供应商和监管部门所认可。</w:t>
      </w:r>
    </w:p>
    <w:p w14:paraId="197BC057">
      <w:pPr>
        <w:spacing w:line="540" w:lineRule="exact"/>
        <w:ind w:firstLine="616" w:firstLineChars="200"/>
        <w:rPr>
          <w:rFonts w:hint="eastAsia" w:ascii="仿宋_GB2312" w:hAnsi="仿宋_GB2312" w:eastAsia="仿宋_GB2312" w:cs="仿宋_GB2312"/>
          <w:b w:val="0"/>
          <w:bCs/>
          <w:spacing w:val="-6"/>
          <w:sz w:val="32"/>
          <w:szCs w:val="32"/>
          <w:highlight w:val="none"/>
        </w:rPr>
      </w:pPr>
      <w:r>
        <w:rPr>
          <w:rFonts w:hint="eastAsia" w:ascii="仿宋_GB2312" w:hAnsi="仿宋_GB2312" w:eastAsia="仿宋_GB2312" w:cs="仿宋_GB2312"/>
          <w:b w:val="0"/>
          <w:bCs/>
          <w:spacing w:val="-6"/>
          <w:sz w:val="32"/>
          <w:szCs w:val="32"/>
          <w:highlight w:val="none"/>
          <w:lang w:val="en-US" w:eastAsia="zh-CN"/>
        </w:rPr>
        <w:t>因此投诉事项所称内容没有事实依据，投诉不成立。</w:t>
      </w:r>
    </w:p>
    <w:p w14:paraId="06C0C674">
      <w:pPr>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 xml:space="preserve">二、事实查明与认定 </w:t>
      </w:r>
    </w:p>
    <w:p w14:paraId="50B159BB">
      <w:pPr>
        <w:spacing w:line="540" w:lineRule="exact"/>
        <w:ind w:firstLine="616" w:firstLineChars="200"/>
        <w:rPr>
          <w:rFonts w:hint="eastAsia" w:ascii="宋体" w:hAnsi="宋体" w:eastAsia="仿宋_GB2312" w:cs="Times New Roman"/>
          <w:spacing w:val="-6"/>
          <w:sz w:val="32"/>
          <w:szCs w:val="32"/>
        </w:rPr>
      </w:pPr>
      <w:r>
        <w:rPr>
          <w:rFonts w:hint="eastAsia" w:ascii="宋体" w:hAnsi="宋体" w:eastAsia="仿宋_GB2312" w:cs="Times New Roman"/>
          <w:spacing w:val="-6"/>
          <w:sz w:val="32"/>
          <w:szCs w:val="32"/>
        </w:rPr>
        <w:t>为全面客观公正的查明本案相关事实，本机关在屏蔽了所有参与了案涉项目评审和质疑阶段论证的专家之后，</w:t>
      </w:r>
      <w:r>
        <w:rPr>
          <w:rFonts w:hint="eastAsia" w:ascii="宋体" w:hAnsi="宋体" w:eastAsia="仿宋_GB2312" w:cs="Times New Roman"/>
          <w:spacing w:val="-6"/>
          <w:sz w:val="32"/>
          <w:szCs w:val="32"/>
          <w:lang w:val="en-US" w:eastAsia="zh-CN"/>
        </w:rPr>
        <w:t>随机</w:t>
      </w:r>
      <w:r>
        <w:rPr>
          <w:rFonts w:hint="eastAsia" w:ascii="宋体" w:hAnsi="宋体" w:eastAsia="仿宋_GB2312" w:cs="Times New Roman"/>
          <w:spacing w:val="-6"/>
          <w:sz w:val="32"/>
          <w:szCs w:val="32"/>
        </w:rPr>
        <w:t>抽取了三位专家，重新对投诉人提出的投诉事项进行了逐项论证。专家论证的</w:t>
      </w:r>
      <w:r>
        <w:rPr>
          <w:rFonts w:hint="eastAsia" w:ascii="宋体" w:hAnsi="宋体" w:eastAsia="仿宋_GB2312" w:cs="Times New Roman"/>
          <w:spacing w:val="-6"/>
          <w:sz w:val="32"/>
          <w:szCs w:val="32"/>
          <w:lang w:val="en-US" w:eastAsia="zh-CN"/>
        </w:rPr>
        <w:t>主要</w:t>
      </w:r>
      <w:r>
        <w:rPr>
          <w:rFonts w:hint="eastAsia" w:ascii="宋体" w:hAnsi="宋体" w:eastAsia="仿宋_GB2312" w:cs="Times New Roman"/>
          <w:spacing w:val="-6"/>
          <w:sz w:val="32"/>
          <w:szCs w:val="32"/>
        </w:rPr>
        <w:t>结论如下：“投诉事项所称内容没有事实依据，投诉不成立。一是该评审因素首先已经进行了量化和细化，符合87号令第五十五条关于评审因素应量化和细化的规定。二是在前述基础上，由评标专家发挥其专业的主观判断能力再次进行评审打分，且主观分的区间分值差很小，不存在被评标专家操控中标结果的情形。目前政府采购法律法规未禁止招标文件评审因素设置主观分，87号令从评标专家的禁止性行为，侧面证明在综合评分法中可以设置主观分。三是该评审因素是围绕采购项目需求和实际要求设置，该项目的实施方案和售后服务方案的质量高低，与采购项目的顺利完成息息相关，教育装备的采购并不同于其他货物类采购，中标人不能仅仅将教育装备运送至学校交付后就了事，而是要通过实施方案和售后服务方案来体现供应商的履约能力</w:t>
      </w:r>
      <w:bookmarkStart w:id="0" w:name="_GoBack"/>
      <w:bookmarkEnd w:id="0"/>
      <w:r>
        <w:rPr>
          <w:rFonts w:hint="eastAsia" w:ascii="宋体" w:hAnsi="宋体" w:eastAsia="仿宋_GB2312" w:cs="Times New Roman"/>
          <w:spacing w:val="-6"/>
          <w:sz w:val="32"/>
          <w:szCs w:val="32"/>
        </w:rPr>
        <w:t>包含施工安装能力和售后服务能力，这关系到学校师生使用教育装备的切身利益</w:t>
      </w:r>
      <w:r>
        <w:rPr>
          <w:rFonts w:hint="eastAsia" w:ascii="宋体" w:hAnsi="宋体" w:eastAsia="仿宋_GB2312" w:cs="Times New Roman"/>
          <w:spacing w:val="-6"/>
          <w:sz w:val="32"/>
          <w:szCs w:val="32"/>
          <w:lang w:eastAsia="zh-CN"/>
        </w:rPr>
        <w:t>。</w:t>
      </w:r>
      <w:r>
        <w:rPr>
          <w:rFonts w:hint="eastAsia" w:ascii="宋体" w:hAnsi="宋体" w:eastAsia="仿宋_GB2312" w:cs="Times New Roman"/>
          <w:spacing w:val="-6"/>
          <w:sz w:val="32"/>
          <w:szCs w:val="32"/>
        </w:rPr>
        <w:t>”</w:t>
      </w:r>
    </w:p>
    <w:p w14:paraId="5D67662C">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本机关认为，招标文件评分标准“商务分”中的“四、项目实施方案（3分）”</w:t>
      </w:r>
      <w:r>
        <w:rPr>
          <w:rFonts w:hint="eastAsia" w:ascii="宋体" w:hAnsi="宋体" w:eastAsia="仿宋_GB2312" w:cs="Times New Roman"/>
          <w:spacing w:val="-6"/>
          <w:sz w:val="32"/>
          <w:szCs w:val="32"/>
          <w:lang w:val="en-US" w:eastAsia="zh-CN"/>
        </w:rPr>
        <w:t>内容系根据项目自身采购需求和特点而设置，分值的区段设置清晰合理且总分值较小，各分值区段能够客观、准确地反映响应供应商的</w:t>
      </w:r>
      <w:r>
        <w:rPr>
          <w:rFonts w:hint="eastAsia" w:ascii="宋体" w:hAnsi="宋体" w:eastAsia="仿宋_GB2312" w:cs="Times New Roman"/>
          <w:spacing w:val="-6"/>
          <w:sz w:val="32"/>
          <w:szCs w:val="32"/>
        </w:rPr>
        <w:t>质量保障、安装进度 、安装调试</w:t>
      </w:r>
      <w:r>
        <w:rPr>
          <w:rFonts w:hint="eastAsia" w:ascii="宋体" w:hAnsi="宋体" w:eastAsia="仿宋_GB2312" w:cs="Times New Roman"/>
          <w:spacing w:val="-6"/>
          <w:sz w:val="32"/>
          <w:szCs w:val="32"/>
          <w:lang w:eastAsia="zh-CN"/>
        </w:rPr>
        <w:t>、</w:t>
      </w:r>
      <w:r>
        <w:rPr>
          <w:rFonts w:hint="eastAsia" w:ascii="宋体" w:hAnsi="宋体" w:eastAsia="仿宋_GB2312" w:cs="Times New Roman"/>
          <w:spacing w:val="-6"/>
          <w:sz w:val="32"/>
          <w:szCs w:val="32"/>
        </w:rPr>
        <w:t>服务水平</w:t>
      </w:r>
      <w:r>
        <w:rPr>
          <w:rFonts w:hint="eastAsia" w:ascii="宋体" w:hAnsi="宋体" w:eastAsia="仿宋_GB2312" w:cs="Times New Roman"/>
          <w:spacing w:val="-6"/>
          <w:sz w:val="32"/>
          <w:szCs w:val="32"/>
          <w:lang w:val="en-US" w:eastAsia="zh-CN"/>
        </w:rPr>
        <w:t>等履约实力，已达到了法定的细化量化标准，</w:t>
      </w:r>
      <w:r>
        <w:rPr>
          <w:rFonts w:hint="eastAsia" w:ascii="宋体" w:hAnsi="宋体" w:eastAsia="仿宋_GB2312" w:cs="Times New Roman"/>
          <w:spacing w:val="-6"/>
          <w:sz w:val="32"/>
          <w:szCs w:val="32"/>
        </w:rPr>
        <w:t>未违反相关法律法规规定。投诉人提供的“事实依据2、事实依据3”案例的</w:t>
      </w:r>
      <w:r>
        <w:rPr>
          <w:rFonts w:hint="eastAsia" w:ascii="宋体" w:hAnsi="宋体" w:eastAsia="仿宋_GB2312" w:cs="Times New Roman"/>
          <w:spacing w:val="-6"/>
          <w:sz w:val="32"/>
          <w:szCs w:val="32"/>
          <w:lang w:val="en-US" w:eastAsia="zh-CN"/>
        </w:rPr>
        <w:t>内容与本项目不相符</w:t>
      </w:r>
      <w:r>
        <w:rPr>
          <w:rFonts w:hint="eastAsia" w:ascii="宋体" w:hAnsi="宋体" w:eastAsia="仿宋_GB2312" w:cs="Times New Roman"/>
          <w:spacing w:val="-6"/>
          <w:sz w:val="32"/>
          <w:szCs w:val="32"/>
        </w:rPr>
        <w:t>，</w:t>
      </w:r>
      <w:r>
        <w:rPr>
          <w:rFonts w:hint="eastAsia" w:ascii="宋体" w:hAnsi="宋体" w:eastAsia="仿宋_GB2312" w:cs="Times New Roman"/>
          <w:spacing w:val="-6"/>
          <w:sz w:val="32"/>
          <w:szCs w:val="32"/>
          <w:lang w:val="en-US" w:eastAsia="zh-CN"/>
        </w:rPr>
        <w:t>无法</w:t>
      </w:r>
      <w:r>
        <w:rPr>
          <w:rFonts w:hint="eastAsia" w:ascii="宋体" w:hAnsi="宋体" w:eastAsia="仿宋_GB2312" w:cs="Times New Roman"/>
          <w:spacing w:val="-6"/>
          <w:sz w:val="32"/>
          <w:szCs w:val="32"/>
        </w:rPr>
        <w:t>适用于本案</w:t>
      </w:r>
      <w:r>
        <w:rPr>
          <w:rFonts w:hint="eastAsia" w:ascii="宋体" w:hAnsi="宋体" w:eastAsia="仿宋_GB2312" w:cs="Times New Roman"/>
          <w:spacing w:val="-6"/>
          <w:sz w:val="32"/>
          <w:szCs w:val="32"/>
          <w:lang w:eastAsia="zh-CN"/>
        </w:rPr>
        <w:t>。</w:t>
      </w:r>
      <w:r>
        <w:rPr>
          <w:rFonts w:hint="eastAsia" w:ascii="宋体" w:hAnsi="宋体" w:eastAsia="仿宋_GB2312" w:cs="Times New Roman"/>
          <w:spacing w:val="-6"/>
          <w:sz w:val="32"/>
          <w:szCs w:val="32"/>
          <w:lang w:val="en-US" w:eastAsia="zh-CN"/>
        </w:rPr>
        <w:t>故投诉人的</w:t>
      </w:r>
      <w:r>
        <w:rPr>
          <w:rFonts w:hint="eastAsia" w:ascii="宋体" w:hAnsi="宋体" w:eastAsia="仿宋_GB2312" w:cs="Times New Roman"/>
          <w:spacing w:val="-6"/>
          <w:sz w:val="32"/>
          <w:szCs w:val="32"/>
        </w:rPr>
        <w:t>投诉事项不成立。</w:t>
      </w:r>
    </w:p>
    <w:p w14:paraId="5251F6B4">
      <w:pPr>
        <w:spacing w:line="540" w:lineRule="exact"/>
        <w:ind w:firstLine="616" w:firstLineChars="200"/>
        <w:rPr>
          <w:rFonts w:ascii="黑体" w:hAnsi="黑体" w:eastAsia="黑体" w:cs="Times New Roman"/>
          <w:spacing w:val="-6"/>
          <w:sz w:val="32"/>
          <w:szCs w:val="32"/>
        </w:rPr>
      </w:pPr>
      <w:r>
        <w:rPr>
          <w:rFonts w:hint="eastAsia" w:ascii="黑体" w:hAnsi="黑体" w:eastAsia="黑体" w:cs="Times New Roman"/>
          <w:spacing w:val="-6"/>
          <w:sz w:val="32"/>
          <w:szCs w:val="32"/>
        </w:rPr>
        <w:t>三、处理决定</w:t>
      </w:r>
    </w:p>
    <w:p w14:paraId="6275EC69">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综上所述，本机关认为投诉人的投诉事项缺乏事实与法律依据，依法不能成立，根据《政府采购质疑和投诉办法》（</w:t>
      </w:r>
      <w:r>
        <w:rPr>
          <w:rFonts w:hint="eastAsia" w:ascii="仿宋_GB2312" w:hAnsi="宋体" w:eastAsia="仿宋_GB2312" w:cs="宋体"/>
          <w:color w:val="000000"/>
          <w:kern w:val="0"/>
          <w:sz w:val="32"/>
          <w:szCs w:val="32"/>
        </w:rPr>
        <w:t>财政部令第94号)</w:t>
      </w:r>
      <w:r>
        <w:rPr>
          <w:rFonts w:hint="eastAsia" w:ascii="宋体" w:hAnsi="宋体" w:eastAsia="仿宋_GB2312" w:cs="Times New Roman"/>
          <w:spacing w:val="-6"/>
          <w:sz w:val="32"/>
          <w:szCs w:val="32"/>
        </w:rPr>
        <w:t>第二十九条第（二）项之规定，本机关依法做出决定如下：</w:t>
      </w:r>
    </w:p>
    <w:p w14:paraId="2731D397">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驳回投诉人泉州市悦诚文化发展有限公司的投诉。</w:t>
      </w:r>
    </w:p>
    <w:p w14:paraId="325D53F6">
      <w:pPr>
        <w:spacing w:line="540" w:lineRule="exact"/>
        <w:ind w:firstLine="616" w:firstLineChars="200"/>
        <w:rPr>
          <w:rFonts w:ascii="宋体" w:hAnsi="宋体" w:eastAsia="仿宋_GB2312" w:cs="Times New Roman"/>
          <w:spacing w:val="-6"/>
          <w:sz w:val="32"/>
          <w:szCs w:val="32"/>
        </w:rPr>
      </w:pPr>
      <w:r>
        <w:rPr>
          <w:rFonts w:hint="eastAsia" w:ascii="宋体" w:hAnsi="宋体" w:eastAsia="仿宋_GB2312" w:cs="Times New Roman"/>
          <w:spacing w:val="-6"/>
          <w:sz w:val="32"/>
          <w:szCs w:val="32"/>
        </w:rPr>
        <w:t>如不服本处理决定，可以在接到本决定书之日起60日内，依法向赣州市赣县区人民政府申请行政复议；也可在接到本决定书之日起6个月内依法向赣州市赣县区人民法院提起行政诉讼。</w:t>
      </w:r>
    </w:p>
    <w:p w14:paraId="4448B7E4">
      <w:pPr>
        <w:spacing w:line="540" w:lineRule="exact"/>
        <w:ind w:left="0" w:leftChars="0" w:firstLine="0" w:firstLineChars="0"/>
        <w:rPr>
          <w:rFonts w:ascii="宋体" w:hAnsi="宋体" w:eastAsia="仿宋_GB2312" w:cs="Times New Roman"/>
          <w:spacing w:val="-6"/>
          <w:sz w:val="32"/>
          <w:szCs w:val="32"/>
        </w:rPr>
      </w:pPr>
    </w:p>
    <w:p w14:paraId="0DCD97D5">
      <w:pPr>
        <w:spacing w:line="540" w:lineRule="exact"/>
        <w:ind w:left="0" w:leftChars="0" w:firstLine="0" w:firstLineChars="0"/>
        <w:rPr>
          <w:rFonts w:ascii="宋体" w:hAnsi="宋体" w:eastAsia="仿宋_GB2312" w:cs="Times New Roman"/>
          <w:spacing w:val="-6"/>
          <w:sz w:val="32"/>
          <w:szCs w:val="32"/>
        </w:rPr>
      </w:pPr>
    </w:p>
    <w:p w14:paraId="632B8370">
      <w:pPr>
        <w:spacing w:line="540" w:lineRule="exact"/>
        <w:ind w:left="0" w:leftChars="0" w:firstLine="0" w:firstLineChars="0"/>
        <w:rPr>
          <w:rFonts w:ascii="宋体" w:hAnsi="宋体" w:eastAsia="仿宋_GB2312" w:cs="Times New Roman"/>
          <w:spacing w:val="-6"/>
          <w:sz w:val="32"/>
          <w:szCs w:val="32"/>
        </w:rPr>
      </w:pPr>
    </w:p>
    <w:p w14:paraId="2FC92B3F">
      <w:pPr>
        <w:spacing w:line="540" w:lineRule="exact"/>
        <w:ind w:firstLine="5280" w:firstLineChars="1650"/>
        <w:rPr>
          <w:rFonts w:ascii="宋体" w:hAnsi="宋体" w:eastAsia="仿宋_GB2312" w:cs="Times New Roman"/>
          <w:sz w:val="32"/>
          <w:szCs w:val="32"/>
        </w:rPr>
      </w:pPr>
      <w:r>
        <w:rPr>
          <w:rFonts w:hint="eastAsia" w:ascii="宋体" w:hAnsi="宋体" w:eastAsia="仿宋_GB2312" w:cs="Times New Roman"/>
          <w:sz w:val="32"/>
          <w:szCs w:val="32"/>
        </w:rPr>
        <w:t>赣州市赣县区财政局</w:t>
      </w:r>
    </w:p>
    <w:p w14:paraId="21A4EA69">
      <w:pPr>
        <w:adjustRightInd w:val="0"/>
        <w:snapToGrid w:val="0"/>
        <w:spacing w:line="540" w:lineRule="exact"/>
        <w:ind w:firstLine="5760" w:firstLineChars="1800"/>
        <w:rPr>
          <w:rFonts w:ascii="宋体" w:hAnsi="宋体" w:eastAsia="仿宋_GB2312" w:cs="仿宋"/>
          <w:sz w:val="32"/>
          <w:szCs w:val="32"/>
        </w:rPr>
      </w:pPr>
      <w:r>
        <w:rPr>
          <w:rFonts w:hint="eastAsia" w:ascii="宋体" w:hAnsi="宋体" w:eastAsia="宋体" w:cs="仿宋"/>
          <w:sz w:val="32"/>
          <w:szCs w:val="32"/>
        </w:rPr>
        <w:t>2024</w:t>
      </w:r>
      <w:r>
        <w:rPr>
          <w:rFonts w:hint="eastAsia" w:ascii="宋体" w:hAnsi="宋体" w:eastAsia="仿宋_GB2312" w:cs="仿宋"/>
          <w:sz w:val="32"/>
          <w:szCs w:val="32"/>
        </w:rPr>
        <w:t>年</w:t>
      </w:r>
      <w:r>
        <w:rPr>
          <w:rFonts w:hint="eastAsia" w:ascii="宋体" w:hAnsi="宋体" w:eastAsia="仿宋_GB2312" w:cs="仿宋"/>
          <w:sz w:val="32"/>
          <w:szCs w:val="32"/>
          <w:lang w:val="en-US" w:eastAsia="zh-CN"/>
        </w:rPr>
        <w:t>9</w:t>
      </w:r>
      <w:r>
        <w:rPr>
          <w:rFonts w:hint="eastAsia" w:ascii="宋体" w:hAnsi="宋体" w:eastAsia="仿宋_GB2312" w:cs="仿宋"/>
          <w:sz w:val="32"/>
          <w:szCs w:val="32"/>
        </w:rPr>
        <w:t>月</w:t>
      </w:r>
      <w:r>
        <w:rPr>
          <w:rFonts w:hint="eastAsia" w:ascii="宋体" w:hAnsi="宋体" w:eastAsia="仿宋_GB2312" w:cs="仿宋"/>
          <w:sz w:val="32"/>
          <w:szCs w:val="32"/>
          <w:lang w:val="en-US" w:eastAsia="zh-CN"/>
        </w:rPr>
        <w:t>3</w:t>
      </w:r>
      <w:r>
        <w:rPr>
          <w:rFonts w:hint="eastAsia" w:ascii="宋体" w:hAnsi="宋体" w:eastAsia="仿宋_GB2312" w:cs="仿宋"/>
          <w:sz w:val="32"/>
          <w:szCs w:val="32"/>
        </w:rPr>
        <w:t>日</w:t>
      </w:r>
    </w:p>
    <w:p w14:paraId="6D2E0DE0">
      <w:pPr>
        <w:adjustRightInd w:val="0"/>
        <w:snapToGrid w:val="0"/>
        <w:spacing w:line="540" w:lineRule="exact"/>
        <w:ind w:firstLine="5440" w:firstLineChars="1700"/>
        <w:rPr>
          <w:rFonts w:ascii="宋体" w:hAnsi="宋体" w:eastAsia="仿宋_GB2312" w:cs="仿宋"/>
          <w:sz w:val="32"/>
          <w:szCs w:val="32"/>
        </w:rPr>
      </w:pPr>
    </w:p>
    <w:p w14:paraId="2F2BFACF">
      <w:pPr>
        <w:adjustRightInd w:val="0"/>
        <w:snapToGrid w:val="0"/>
        <w:spacing w:line="540" w:lineRule="exact"/>
        <w:ind w:firstLine="5440" w:firstLineChars="1700"/>
        <w:rPr>
          <w:rFonts w:ascii="宋体" w:hAnsi="宋体" w:eastAsia="仿宋_GB2312" w:cs="仿宋"/>
          <w:sz w:val="32"/>
          <w:szCs w:val="32"/>
        </w:rPr>
      </w:pPr>
    </w:p>
    <w:p w14:paraId="72A4C4A6">
      <w:pPr>
        <w:spacing w:line="500" w:lineRule="exact"/>
        <w:jc w:val="left"/>
        <w:rPr>
          <w:rFonts w:ascii="宋体" w:hAnsi="宋体" w:eastAsia="仿宋_GB2312" w:cs="Times New Roman"/>
          <w:sz w:val="28"/>
          <w:szCs w:val="28"/>
        </w:rPr>
      </w:pPr>
    </w:p>
    <w:p w14:paraId="7025903D">
      <w:pPr>
        <w:spacing w:line="500" w:lineRule="exact"/>
        <w:ind w:firstLine="140" w:firstLineChars="50"/>
        <w:jc w:val="left"/>
        <w:rPr>
          <w:rFonts w:ascii="宋体" w:hAnsi="宋体" w:eastAsia="仿宋_GB2312" w:cs="Times New Roman"/>
          <w:sz w:val="28"/>
          <w:szCs w:val="28"/>
        </w:rPr>
      </w:pPr>
    </w:p>
    <w:p w14:paraId="28EDBDDF">
      <w:pPr>
        <w:spacing w:line="500" w:lineRule="exact"/>
        <w:ind w:firstLine="140" w:firstLineChars="50"/>
        <w:jc w:val="left"/>
        <w:rPr>
          <w:rFonts w:ascii="宋体" w:hAnsi="宋体" w:eastAsia="仿宋_GB2312" w:cs="Times New Roman"/>
          <w:sz w:val="28"/>
          <w:szCs w:val="28"/>
        </w:rPr>
      </w:pPr>
    </w:p>
    <w:p w14:paraId="2F2C27DB">
      <w:pPr>
        <w:spacing w:line="500" w:lineRule="exact"/>
        <w:ind w:firstLine="0" w:firstLineChars="0"/>
        <w:jc w:val="left"/>
        <w:rPr>
          <w:rFonts w:ascii="宋体" w:hAnsi="宋体" w:eastAsia="仿宋_GB2312" w:cs="Times New Roman"/>
          <w:sz w:val="28"/>
          <w:szCs w:val="28"/>
        </w:rPr>
      </w:pPr>
    </w:p>
    <w:p w14:paraId="2366A7EB">
      <w:pPr>
        <w:spacing w:line="500" w:lineRule="exact"/>
        <w:ind w:firstLine="140" w:firstLineChars="50"/>
        <w:jc w:val="left"/>
        <w:rPr>
          <w:rFonts w:ascii="宋体" w:hAnsi="宋体" w:eastAsia="仿宋_GB2312" w:cs="Times New Roman"/>
          <w:sz w:val="28"/>
          <w:szCs w:val="28"/>
        </w:rPr>
      </w:pPr>
    </w:p>
    <w:p w14:paraId="46CAFC1A">
      <w:pPr>
        <w:spacing w:line="500" w:lineRule="exact"/>
        <w:ind w:firstLine="140" w:firstLineChars="50"/>
        <w:jc w:val="left"/>
      </w:pPr>
      <w:r>
        <w:rPr>
          <w:rFonts w:ascii="宋体" w:hAnsi="宋体" w:eastAsia="仿宋_GB2312" w:cs="Times New Roman"/>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331470</wp:posOffset>
                </wp:positionV>
                <wp:extent cx="564832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6483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65pt;margin-top:26.1pt;height:0pt;width:444.75pt;z-index:251660288;mso-width-relative:page;mso-height-relative:page;" filled="f" stroked="t" coordsize="21600,21600" o:gfxdata="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L7+GDWAAAACAEAAA8AAAAAAAAAAQAgAAAAIgAAAGRycy9kb3du&#10;cmV2LnhtbFBLAQIUABQAAAAIAIdO4kDYTxk8AQIAAPoDAAAOAAAAAAAAAAEAIAAAACUBAABkcnMv&#10;ZTJvRG9jLnhtbFBLBQYAAAAABgAGAFkBAACYBQAAAAA=&#10;">
                <v:fill on="f" focussize="0,0"/>
                <v:stroke color="#000000" joinstyle="round"/>
                <v:imagedata o:title=""/>
                <o:lock v:ext="edit" aspectratio="f"/>
              </v:shape>
            </w:pict>
          </mc:Fallback>
        </mc:AlternateContent>
      </w:r>
      <w:r>
        <w:rPr>
          <w:rFonts w:ascii="宋体" w:hAnsi="宋体" w:eastAsia="仿宋_GB2312" w:cs="Times New Roman"/>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17145</wp:posOffset>
                </wp:positionV>
                <wp:extent cx="564832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6483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65pt;margin-top:1.35pt;height:0pt;width:444.75pt;z-index:251659264;mso-width-relative:page;mso-height-relative:page;" filled="f" stroked="t" coordsize="21600,21600" o:gfxdata="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Ss+unUAAAABgEAAA8AAAAAAAAAAQAgAAAAIgAAAGRycy9kb3ducmV2&#10;LnhtbFBLAQIUABQAAAAIAIdO4kBBmYQcAAIAAPoDAAAOAAAAAAAAAAEAIAAAACMBAABkcnMvZTJv&#10;RG9jLnhtbFBLBQYAAAAABgAGAFkBAACVBQAAAAA=&#10;">
                <v:fill on="f" focussize="0,0"/>
                <v:stroke color="#000000" joinstyle="round"/>
                <v:imagedata o:title=""/>
                <o:lock v:ext="edit" aspectratio="f"/>
              </v:shape>
            </w:pict>
          </mc:Fallback>
        </mc:AlternateContent>
      </w:r>
      <w:r>
        <w:rPr>
          <w:rFonts w:hint="eastAsia" w:ascii="宋体" w:hAnsi="宋体" w:eastAsia="仿宋_GB2312" w:cs="Times New Roman"/>
          <w:sz w:val="28"/>
          <w:szCs w:val="28"/>
        </w:rPr>
        <w:t xml:space="preserve">赣州市赣县区财政局                      </w:t>
      </w:r>
      <w:r>
        <w:rPr>
          <w:rFonts w:hint="eastAsia" w:ascii="宋体" w:hAnsi="宋体" w:eastAsia="宋体" w:cs="Times New Roman"/>
          <w:sz w:val="28"/>
          <w:szCs w:val="28"/>
        </w:rPr>
        <w:t>2024</w:t>
      </w:r>
      <w:r>
        <w:rPr>
          <w:rFonts w:hint="eastAsia" w:ascii="宋体" w:hAnsi="宋体" w:eastAsia="仿宋_GB2312" w:cs="Times New Roman"/>
          <w:sz w:val="28"/>
          <w:szCs w:val="28"/>
        </w:rPr>
        <w:t>年</w:t>
      </w:r>
      <w:r>
        <w:rPr>
          <w:rFonts w:hint="eastAsia" w:ascii="宋体" w:hAnsi="宋体" w:eastAsia="仿宋_GB2312" w:cs="Times New Roman"/>
          <w:sz w:val="28"/>
          <w:szCs w:val="28"/>
          <w:lang w:val="en-US" w:eastAsia="zh-CN"/>
        </w:rPr>
        <w:t>9</w:t>
      </w:r>
      <w:r>
        <w:rPr>
          <w:rFonts w:hint="eastAsia" w:ascii="宋体" w:hAnsi="宋体" w:eastAsia="仿宋_GB2312" w:cs="Times New Roman"/>
          <w:sz w:val="28"/>
          <w:szCs w:val="28"/>
        </w:rPr>
        <w:t>月</w:t>
      </w:r>
      <w:r>
        <w:rPr>
          <w:rFonts w:hint="eastAsia" w:ascii="宋体" w:hAnsi="宋体" w:eastAsia="仿宋_GB2312" w:cs="Times New Roman"/>
          <w:sz w:val="28"/>
          <w:szCs w:val="28"/>
          <w:lang w:val="en-US" w:eastAsia="zh-CN"/>
        </w:rPr>
        <w:t>3</w:t>
      </w:r>
      <w:r>
        <w:rPr>
          <w:rFonts w:hint="eastAsia" w:ascii="宋体" w:hAnsi="宋体" w:eastAsia="仿宋_GB2312" w:cs="Times New Roman"/>
          <w:sz w:val="28"/>
          <w:szCs w:val="28"/>
        </w:rPr>
        <w:t>日印发</w:t>
      </w:r>
      <w:r>
        <w:rPr>
          <w:rFonts w:hint="eastAsia" w:ascii="宋体" w:hAnsi="宋体" w:eastAsia="仿宋" w:cs="仿宋"/>
          <w:sz w:val="32"/>
          <w:szCs w:val="32"/>
        </w:rPr>
        <w:t xml:space="preserve"> </w:t>
      </w:r>
    </w:p>
    <w:sectPr>
      <w:footerReference r:id="rId3" w:type="default"/>
      <w:footerReference r:id="rId4" w:type="even"/>
      <w:pgSz w:w="11906" w:h="16838"/>
      <w:pgMar w:top="1588" w:right="1474" w:bottom="141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1842240"/>
    </w:sdtPr>
    <w:sdtEndPr>
      <w:rPr>
        <w:rFonts w:ascii="Calibri" w:hAnsi="Calibri" w:eastAsia="宋体" w:cs="Times New Roman"/>
        <w:kern w:val="2"/>
        <w:sz w:val="18"/>
        <w:szCs w:val="18"/>
        <w:lang w:val="en-US" w:eastAsia="zh-CN" w:bidi="ar-SA"/>
      </w:rPr>
    </w:sdtEndPr>
    <w:sdtContent>
      <w:p w14:paraId="153FCE26">
        <w:pPr>
          <w:widowControl w:val="0"/>
          <w:tabs>
            <w:tab w:val="center" w:pos="4153"/>
            <w:tab w:val="right" w:pos="8306"/>
          </w:tabs>
          <w:snapToGrid w:val="0"/>
          <w:ind w:firstLine="9135" w:firstLineChars="4350"/>
          <w:jc w:val="left"/>
          <w:rPr>
            <w:rFonts w:ascii="Calibri" w:hAnsi="Calibri" w:eastAsia="宋体" w:cs="Times New Roman"/>
            <w:kern w:val="2"/>
            <w:sz w:val="18"/>
            <w:szCs w:val="18"/>
            <w:lang w:val="en-US" w:eastAsia="zh-CN" w:bidi="ar-SA"/>
          </w:rPr>
        </w:pPr>
        <w:r>
          <w:rPr>
            <w:rFonts w:hint="eastAsia" w:ascii="仿宋_GB2312" w:hAnsi="Calibri" w:eastAsia="仿宋_GB2312" w:cs="Times New Roman"/>
            <w:kern w:val="2"/>
            <w:sz w:val="28"/>
            <w:szCs w:val="28"/>
            <w:lang w:val="en-US" w:eastAsia="zh-CN" w:bidi="ar-SA"/>
          </w:rPr>
          <w:fldChar w:fldCharType="begin"/>
        </w:r>
        <w:r>
          <w:rPr>
            <w:rFonts w:hint="eastAsia" w:ascii="仿宋_GB2312" w:hAnsi="Calibri" w:eastAsia="仿宋_GB2312" w:cs="Times New Roman"/>
            <w:kern w:val="2"/>
            <w:sz w:val="28"/>
            <w:szCs w:val="28"/>
            <w:lang w:val="en-US" w:eastAsia="zh-CN" w:bidi="ar-SA"/>
          </w:rPr>
          <w:instrText xml:space="preserve"> PAGE   \* MERGEFORMAT </w:instrText>
        </w:r>
        <w:r>
          <w:rPr>
            <w:rFonts w:hint="eastAsia" w:ascii="仿宋_GB2312" w:hAnsi="Calibri" w:eastAsia="仿宋_GB2312" w:cs="Times New Roman"/>
            <w:kern w:val="2"/>
            <w:sz w:val="28"/>
            <w:szCs w:val="28"/>
            <w:lang w:val="en-US" w:eastAsia="zh-CN" w:bidi="ar-SA"/>
          </w:rPr>
          <w:fldChar w:fldCharType="separate"/>
        </w:r>
        <w:r>
          <w:rPr>
            <w:rFonts w:ascii="仿宋_GB2312" w:hAnsi="Calibri" w:eastAsia="仿宋_GB2312" w:cs="Times New Roman"/>
            <w:kern w:val="2"/>
            <w:sz w:val="28"/>
            <w:szCs w:val="28"/>
            <w:lang w:val="zh-CN" w:eastAsia="zh-CN" w:bidi="ar-SA"/>
          </w:rPr>
          <w:t>-</w:t>
        </w:r>
        <w:r>
          <w:rPr>
            <w:rFonts w:ascii="仿宋_GB2312" w:hAnsi="Calibri"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t>7</w:t>
        </w:r>
        <w:r>
          <w:rPr>
            <w:rFonts w:ascii="仿宋_GB2312" w:hAnsi="Calibri" w:eastAsia="仿宋_GB2312" w:cs="Times New Roman"/>
            <w:kern w:val="2"/>
            <w:sz w:val="28"/>
            <w:szCs w:val="28"/>
            <w:lang w:val="en-US" w:eastAsia="zh-CN" w:bidi="ar-SA"/>
          </w:rPr>
          <w:t xml:space="preserve"> -</w:t>
        </w:r>
        <w:r>
          <w:rPr>
            <w:rFonts w:hint="eastAsia" w:ascii="仿宋_GB2312" w:hAnsi="Calibri" w:eastAsia="仿宋_GB2312" w:cs="Times New Roman"/>
            <w:kern w:val="2"/>
            <w:sz w:val="28"/>
            <w:szCs w:val="28"/>
            <w:lang w:val="en-US" w:eastAsia="zh-CN" w:bidi="ar-SA"/>
          </w:rPr>
          <w:fldChar w:fldCharType="end"/>
        </w:r>
      </w:p>
    </w:sdtContent>
  </w:sdt>
  <w:p w14:paraId="7AAD61C6">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Calibri" w:eastAsia="仿宋_GB2312" w:cs="Times New Roman"/>
        <w:kern w:val="2"/>
        <w:sz w:val="28"/>
        <w:szCs w:val="28"/>
        <w:lang w:val="en-US" w:eastAsia="zh-CN" w:bidi="ar-SA"/>
      </w:rPr>
      <w:id w:val="11842239"/>
    </w:sdtPr>
    <w:sdtEndPr>
      <w:rPr>
        <w:rFonts w:hint="eastAsia" w:ascii="仿宋_GB2312" w:hAnsi="Calibri" w:eastAsia="仿宋_GB2312" w:cs="Times New Roman"/>
        <w:kern w:val="2"/>
        <w:sz w:val="28"/>
        <w:szCs w:val="28"/>
        <w:lang w:val="en-US" w:eastAsia="zh-CN" w:bidi="ar-SA"/>
      </w:rPr>
    </w:sdtEndPr>
    <w:sdtContent>
      <w:p w14:paraId="4B2EB75C">
        <w:pPr>
          <w:widowControl w:val="0"/>
          <w:tabs>
            <w:tab w:val="center" w:pos="4153"/>
            <w:tab w:val="right" w:pos="8306"/>
          </w:tabs>
          <w:snapToGrid w:val="0"/>
          <w:ind w:firstLine="280" w:firstLineChars="100"/>
          <w:jc w:val="left"/>
          <w:rPr>
            <w:rFonts w:ascii="仿宋_GB2312" w:hAnsi="Calibri" w:eastAsia="仿宋_GB2312" w:cs="Times New Roman"/>
            <w:kern w:val="2"/>
            <w:sz w:val="28"/>
            <w:szCs w:val="28"/>
            <w:lang w:val="en-US" w:eastAsia="zh-CN" w:bidi="ar-SA"/>
          </w:rPr>
        </w:pPr>
        <w:r>
          <w:rPr>
            <w:rFonts w:hint="eastAsia" w:ascii="仿宋_GB2312" w:hAnsi="Calibri" w:eastAsia="仿宋_GB2312" w:cs="Times New Roman"/>
            <w:kern w:val="2"/>
            <w:sz w:val="28"/>
            <w:szCs w:val="28"/>
            <w:lang w:val="en-US" w:eastAsia="zh-CN" w:bidi="ar-SA"/>
          </w:rPr>
          <w:fldChar w:fldCharType="begin"/>
        </w:r>
        <w:r>
          <w:rPr>
            <w:rFonts w:hint="eastAsia" w:ascii="仿宋_GB2312" w:hAnsi="Calibri" w:eastAsia="仿宋_GB2312" w:cs="Times New Roman"/>
            <w:kern w:val="2"/>
            <w:sz w:val="28"/>
            <w:szCs w:val="28"/>
            <w:lang w:val="en-US" w:eastAsia="zh-CN" w:bidi="ar-SA"/>
          </w:rPr>
          <w:instrText xml:space="preserve"> PAGE   \* MERGEFORMAT </w:instrText>
        </w:r>
        <w:r>
          <w:rPr>
            <w:rFonts w:hint="eastAsia" w:ascii="仿宋_GB2312" w:hAnsi="Calibri" w:eastAsia="仿宋_GB2312" w:cs="Times New Roman"/>
            <w:kern w:val="2"/>
            <w:sz w:val="28"/>
            <w:szCs w:val="28"/>
            <w:lang w:val="en-US" w:eastAsia="zh-CN" w:bidi="ar-SA"/>
          </w:rPr>
          <w:fldChar w:fldCharType="separate"/>
        </w:r>
        <w:r>
          <w:rPr>
            <w:rFonts w:ascii="仿宋_GB2312" w:hAnsi="Calibri" w:eastAsia="仿宋_GB2312" w:cs="Times New Roman"/>
            <w:kern w:val="2"/>
            <w:sz w:val="28"/>
            <w:szCs w:val="28"/>
            <w:lang w:val="zh-CN" w:eastAsia="zh-CN" w:bidi="ar-SA"/>
          </w:rPr>
          <w:t>-</w:t>
        </w:r>
        <w:r>
          <w:rPr>
            <w:rFonts w:ascii="仿宋_GB2312" w:hAnsi="Calibri" w:eastAsia="仿宋_GB2312" w:cs="Times New Roman"/>
            <w:kern w:val="2"/>
            <w:sz w:val="28"/>
            <w:szCs w:val="28"/>
            <w:lang w:val="en-US" w:eastAsia="zh-CN" w:bidi="ar-SA"/>
          </w:rPr>
          <w:t xml:space="preserve"> </w:t>
        </w:r>
        <w:r>
          <w:rPr>
            <w:rFonts w:ascii="宋体" w:hAnsi="宋体" w:eastAsia="仿宋_GB2312" w:cs="Times New Roman"/>
            <w:kern w:val="2"/>
            <w:sz w:val="28"/>
            <w:szCs w:val="28"/>
            <w:lang w:val="en-US" w:eastAsia="zh-CN" w:bidi="ar-SA"/>
          </w:rPr>
          <w:t>8</w:t>
        </w:r>
        <w:r>
          <w:rPr>
            <w:rFonts w:ascii="仿宋_GB2312" w:hAnsi="Calibri" w:eastAsia="仿宋_GB2312" w:cs="Times New Roman"/>
            <w:kern w:val="2"/>
            <w:sz w:val="28"/>
            <w:szCs w:val="28"/>
            <w:lang w:val="en-US" w:eastAsia="zh-CN" w:bidi="ar-SA"/>
          </w:rPr>
          <w:t xml:space="preserve"> -</w:t>
        </w:r>
        <w:r>
          <w:rPr>
            <w:rFonts w:hint="eastAsia" w:ascii="仿宋_GB2312" w:hAnsi="Calibri" w:eastAsia="仿宋_GB2312" w:cs="Times New Roman"/>
            <w:kern w:val="2"/>
            <w:sz w:val="28"/>
            <w:szCs w:val="28"/>
            <w:lang w:val="en-US" w:eastAsia="zh-CN" w:bidi="ar-SA"/>
          </w:rPr>
          <w:fldChar w:fldCharType="end"/>
        </w:r>
      </w:p>
    </w:sdtContent>
  </w:sdt>
  <w:p w14:paraId="792BC089">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Yzk4ODhjODQwYjVjNDY0ODJiZmQ4NjdlZjgyNjAifQ=="/>
  </w:docVars>
  <w:rsids>
    <w:rsidRoot w:val="22AB1A52"/>
    <w:rsid w:val="00BC3A1F"/>
    <w:rsid w:val="03123DCA"/>
    <w:rsid w:val="058A7C48"/>
    <w:rsid w:val="08030185"/>
    <w:rsid w:val="141E2CF7"/>
    <w:rsid w:val="176A1687"/>
    <w:rsid w:val="18D019BE"/>
    <w:rsid w:val="1D3D339A"/>
    <w:rsid w:val="1FC85AE5"/>
    <w:rsid w:val="21723F5A"/>
    <w:rsid w:val="2280357B"/>
    <w:rsid w:val="22AB1A52"/>
    <w:rsid w:val="244A5C0F"/>
    <w:rsid w:val="25D36F91"/>
    <w:rsid w:val="260B672B"/>
    <w:rsid w:val="26D47358"/>
    <w:rsid w:val="287B7B98"/>
    <w:rsid w:val="29086F52"/>
    <w:rsid w:val="294C32E2"/>
    <w:rsid w:val="29564161"/>
    <w:rsid w:val="2E271C28"/>
    <w:rsid w:val="2F236894"/>
    <w:rsid w:val="34403A44"/>
    <w:rsid w:val="38B247E4"/>
    <w:rsid w:val="3AEA1FB6"/>
    <w:rsid w:val="3D9A41C5"/>
    <w:rsid w:val="3DC456E6"/>
    <w:rsid w:val="3E2C6DE7"/>
    <w:rsid w:val="45386828"/>
    <w:rsid w:val="47E44403"/>
    <w:rsid w:val="51085492"/>
    <w:rsid w:val="513F7105"/>
    <w:rsid w:val="52140592"/>
    <w:rsid w:val="5C135A5B"/>
    <w:rsid w:val="5DA56542"/>
    <w:rsid w:val="5F8D54E0"/>
    <w:rsid w:val="716F713B"/>
    <w:rsid w:val="7A460C55"/>
    <w:rsid w:val="7D382AD7"/>
    <w:rsid w:val="7DCD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2670</Words>
  <Characters>2865</Characters>
  <Lines>0</Lines>
  <Paragraphs>0</Paragraphs>
  <TotalTime>306</TotalTime>
  <ScaleCrop>false</ScaleCrop>
  <LinksUpToDate>false</LinksUpToDate>
  <CharactersWithSpaces>2969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2024-09-03T02:03:00Z</dcterms:created>
  <dc:creator>黑居难</dc:creator>
  <cp:lastModifiedBy>风软一江水xy</cp:lastModifiedBy>
  <cp:lastPrinted>2024-09-03T08:37:23Z</cp:lastPrinted>
  <dcterms:modified xsi:type="dcterms:W3CDTF">2024-09-03T08:44:30Z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DBB9670542954192B2246B5B9A260546_13</vt:lpwstr>
  </property>
</Properties>
</file>